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90" w:rsidRDefault="00A37490" w:rsidP="00A37490">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legati alla biblioteca comunale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 Tutti i dati personali degli interessati sono trattati dal Titolare del trattamento sulla base di uno o più dei seguenti presupposti di liceità:</w:t>
      </w:r>
    </w:p>
    <w:p w:rsidR="00A37490" w:rsidRDefault="00A37490" w:rsidP="00A3749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6.1.c Regolamento 679/2016/UE);</w:t>
      </w:r>
    </w:p>
    <w:p w:rsidR="00A37490" w:rsidRDefault="00A37490" w:rsidP="00A3749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6.1.e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 e della biblioteca comunale;</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iscrizione alla biblioteca comunale;</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gestione del prestito librario;</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gestione e la promozione di attività di tipo culturale;</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gestione della biblioteca e dei centri di documentazione;</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utilizzo di postazioni con accesso alla rete Internet;</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A37490" w:rsidRDefault="00A37490" w:rsidP="00A37490">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A37490" w:rsidRDefault="00A37490" w:rsidP="00A3749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A37490" w:rsidRDefault="00A37490" w:rsidP="00A3749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 suoi dati sono raccolti:</w:t>
      </w:r>
    </w:p>
    <w:p w:rsidR="00A37490" w:rsidRDefault="00A37490" w:rsidP="00A3749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A37490" w:rsidRDefault="00A37490" w:rsidP="00A3749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A37490" w:rsidRDefault="00A37490" w:rsidP="00A3749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la biblioteca comunale e, qualora fosse necessario, presso i soggetti indicati al paragrafo 4.</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r>
        <w:rPr>
          <w:rStyle w:val="Enfasigrassetto"/>
          <w:rFonts w:ascii="Verdana" w:hAnsi="Verdana"/>
          <w:sz w:val="15"/>
          <w:szCs w:val="15"/>
          <w:u w:val="single"/>
          <w:lang w:val="it-IT"/>
        </w:rPr>
        <w:t>)</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A37490" w:rsidRDefault="00A37490" w:rsidP="00A37490">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soggetti la cui facoltà di accesso ai dati è riconosciuta da disposizioni di legge, normativa secondaria e comunitaria;</w:t>
      </w:r>
    </w:p>
    <w:p w:rsidR="00A37490" w:rsidRDefault="00A37490" w:rsidP="00A37490">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A37490" w:rsidRDefault="00A37490" w:rsidP="00A37490">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A37490" w:rsidRDefault="00A37490" w:rsidP="00A37490">
      <w:pPr>
        <w:numPr>
          <w:ilvl w:val="0"/>
          <w:numId w:val="5"/>
        </w:numPr>
        <w:spacing w:before="60" w:after="60" w:line="240" w:lineRule="auto"/>
        <w:jc w:val="both"/>
        <w:rPr>
          <w:rFonts w:eastAsia="Times New Roman"/>
        </w:rPr>
      </w:pPr>
      <w:r>
        <w:rPr>
          <w:rFonts w:ascii="Verdana" w:eastAsia="Times New Roman" w:hAnsi="Verdana"/>
          <w:sz w:val="15"/>
          <w:szCs w:val="15"/>
        </w:rPr>
        <w:t>al Sistema bibliotecario;</w:t>
      </w:r>
    </w:p>
    <w:p w:rsidR="00A37490" w:rsidRDefault="00A37490" w:rsidP="00A37490">
      <w:pPr>
        <w:numPr>
          <w:ilvl w:val="0"/>
          <w:numId w:val="5"/>
        </w:numPr>
        <w:spacing w:before="60" w:after="60" w:line="240" w:lineRule="auto"/>
        <w:jc w:val="both"/>
        <w:rPr>
          <w:rFonts w:eastAsia="Times New Roman"/>
        </w:rPr>
      </w:pPr>
      <w:r>
        <w:rPr>
          <w:rFonts w:ascii="Verdana" w:eastAsia="Times New Roman" w:hAnsi="Verdana"/>
          <w:sz w:val="15"/>
          <w:szCs w:val="15"/>
        </w:rPr>
        <w:t>uffici postali, spedizionieri e corrieri per l’invio di documentazione e/o materiale.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A37490" w:rsidRDefault="00A37490" w:rsidP="00A37490">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 </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A3749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37490" w:rsidRDefault="00A37490" w:rsidP="00A3749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37490" w:rsidRDefault="00A37490" w:rsidP="00A37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37490" w:rsidRDefault="00A37490" w:rsidP="00A37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37490" w:rsidRDefault="00A37490" w:rsidP="00A37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37490" w:rsidRDefault="00A37490" w:rsidP="00A37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A37490" w:rsidRDefault="00A37490" w:rsidP="00A3749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A3749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A37490" w:rsidRDefault="00A37490" w:rsidP="00A3749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490" w:rsidRDefault="00A37490" w:rsidP="00A3749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490" w:rsidRDefault="00A37490" w:rsidP="00A3749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490" w:rsidRDefault="00A37490" w:rsidP="00A3749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490" w:rsidRDefault="00A37490" w:rsidP="00A3749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37490" w:rsidRDefault="00A37490" w:rsidP="00A37490">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A37490" w:rsidRDefault="00A37490" w:rsidP="00A37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A37490" w:rsidRDefault="00A37490" w:rsidP="00A37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A37490" w:rsidRDefault="00A37490" w:rsidP="00A37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A37490" w:rsidRDefault="00A37490" w:rsidP="00A3749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A37490" w:rsidRDefault="00A37490" w:rsidP="00A37490">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A37490" w:rsidRDefault="00A37490" w:rsidP="00A37490">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A37490" w:rsidRDefault="00A37490" w:rsidP="00A37490">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A37490">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490" w:rsidRDefault="00A37490" w:rsidP="00FA31A8">
      <w:pPr>
        <w:spacing w:after="0" w:line="240" w:lineRule="auto"/>
      </w:pPr>
      <w:r>
        <w:separator/>
      </w:r>
    </w:p>
  </w:endnote>
  <w:endnote w:type="continuationSeparator" w:id="0">
    <w:p w:rsidR="00A37490" w:rsidRDefault="00A37490"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A37490">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A37490">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490" w:rsidRDefault="00A37490" w:rsidP="00FA31A8">
      <w:pPr>
        <w:spacing w:after="0" w:line="240" w:lineRule="auto"/>
      </w:pPr>
      <w:r>
        <w:separator/>
      </w:r>
    </w:p>
  </w:footnote>
  <w:footnote w:type="continuationSeparator" w:id="0">
    <w:p w:rsidR="00A37490" w:rsidRDefault="00A37490"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A37490"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43BF"/>
    <w:multiLevelType w:val="multilevel"/>
    <w:tmpl w:val="4E72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174DB"/>
    <w:multiLevelType w:val="multilevel"/>
    <w:tmpl w:val="A19E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F135F"/>
    <w:multiLevelType w:val="multilevel"/>
    <w:tmpl w:val="944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271A4"/>
    <w:multiLevelType w:val="multilevel"/>
    <w:tmpl w:val="EE04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D6E2F"/>
    <w:multiLevelType w:val="multilevel"/>
    <w:tmpl w:val="8090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0577E"/>
    <w:multiLevelType w:val="multilevel"/>
    <w:tmpl w:val="75B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37490"/>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A3749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A37490"/>
    <w:rPr>
      <w:b/>
      <w:bCs/>
    </w:rPr>
  </w:style>
  <w:style w:type="character" w:styleId="Enfasicorsivo">
    <w:name w:val="Emphasis"/>
    <w:basedOn w:val="Carpredefinitoparagrafo"/>
    <w:uiPriority w:val="20"/>
    <w:qFormat/>
    <w:rsid w:val="00A374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1147</Words>
  <Characters>6542</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2026-01-22T14:33:00Z</dcterms:created>
  <dcterms:modified xsi:type="dcterms:W3CDTF">2026-01-22T14:33:00Z</dcterms:modified>
</cp:coreProperties>
</file>